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58.png" ContentType="image/png"/>
  <Override PartName="/word/media/rId31.png" ContentType="image/png"/>
  <Override PartName="/word/media/rId39.png" ContentType="image/png"/>
  <Override PartName="/word/media/rId35.png" ContentType="image/png"/>
  <Override PartName="/word/media/rId47.png" ContentType="image/png"/>
  <Override PartName="/word/media/rId42.png" ContentType="image/png"/>
  <Override PartName="/word/media/rId24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实验01：EViews入门</w:t>
      </w:r>
    </w:p>
    <w:p>
      <w:pPr>
        <w:pStyle w:val="a6"/>
      </w:pPr>
      <w:r>
        <w:t xml:space="preserve">工业化国家CPI案例的应用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2023-11-13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：2023-11-13（周一）24:00:00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：2023-11-20（周一）24:00:00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</w:t>
      </w:r>
      <w:r>
        <w:rPr>
          <w:rStyle w:val="VerbatimChar"/>
        </w:rPr>
        <w:t xml:space="preserve">.docx文件</w:t>
      </w:r>
      <w:r>
        <w:t xml:space="preserve">（注意不能是wps文档），提交前请将文件命名为下述格式：lab01_word_张三_2019000001.docx。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，提交前请将文件命名为下述格式：lab01_eviews_张三_2019000001.wfl。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，提交前请将文件命名为下述格式：lab01_code_张三_2019000001.prg。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p>
      <w:r>
        <w:br w:type="page"/>
      </w:r>
    </w:p>
    <w:bookmarkEnd w:id="21"/>
    <w:bookmarkStart w:id="29" w:name="作业案例"/>
    <w:p>
      <w:pPr>
        <w:pStyle w:val="1"/>
      </w:pPr>
      <w:r>
        <w:t xml:space="preserve">2. 作业案例</w:t>
      </w:r>
    </w:p>
    <w:bookmarkStart w:id="23" w:name="变量说明"/>
    <w:p>
      <w:pPr>
        <w:pStyle w:val="2"/>
      </w:pPr>
      <w:r>
        <w:t xml:space="preserve">2.1 变量说明</w:t>
      </w:r>
    </w:p>
    <w:p>
      <w:pPr>
        <w:pStyle w:val="FirstParagraph"/>
      </w:pPr>
      <w:r>
        <w:t xml:space="preserve">本实验案例研究工业化国家的消费价格指数（CPI）的关系，相关变量定义见</w:t>
      </w:r>
      <w:r>
        <w:t xml:space="preserve"> </w:t>
      </w:r>
      <w:hyperlink w:anchor="tbl-vars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</w:t>
      </w:r>
    </w:p>
    <w:bookmarkStart w:id="22" w:name="tbl-vars"/>
    <w:p>
      <w:pPr>
        <w:pStyle w:val="TableCaption"/>
      </w:pPr>
      <w:r>
        <w:t xml:space="preserve">表 1: 变量定义及说明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1: 变量定义及说明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变量_中文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定义和取值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观测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年份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canada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加拿大cpi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france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法国cpi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germany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德国cpi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italy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意大利cpi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japan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日本cpi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英国cpi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usa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美国cpi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</w:t>
            </w:r>
          </w:p>
        </w:tc>
      </w:tr>
    </w:tbl>
    <w:bookmarkEnd w:id="22"/>
    <w:bookmarkEnd w:id="23"/>
    <w:bookmarkStart w:id="28" w:name="数据说明"/>
    <w:p>
      <w:pPr>
        <w:pStyle w:val="2"/>
      </w:pPr>
      <w:r>
        <w:t xml:space="preserve">2.2 数据说明</w:t>
      </w:r>
    </w:p>
    <w:p>
      <w:pPr>
        <w:pStyle w:val="FirstParagraph"/>
      </w:pPr>
      <w:r>
        <w:t xml:space="preserve">1980年-2005年7个工业化国家的消费价格指数（CPI）数据见下面</w:t>
      </w:r>
      <w:r>
        <w:t xml:space="preserve"> </w:t>
      </w:r>
      <w:hyperlink w:anchor="fig-cpi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：</w:t>
      </w:r>
    </w:p>
    <w:p>
      <w:pPr>
        <w:pStyle w:val="a9"/>
      </w:pPr>
      <w:r>
        <w:rPr>
          <w:bCs/>
          <w:b/>
        </w:rPr>
        <w:t xml:space="preserve">重要说明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每一个同学的数据集都不同。</w:t>
      </w:r>
    </w:p>
    <w:p>
      <w:pPr>
        <w:numPr>
          <w:ilvl w:val="0"/>
          <w:numId w:val="1002"/>
        </w:numPr>
      </w:pPr>
      <w:r>
        <w:t xml:space="preserve">数据文件利用学号进行命名，例如lab01-dataset</w:t>
      </w:r>
      <w:r>
        <w:t xml:space="preserve"> </w:t>
      </w:r>
      <w:r>
        <w:t xml:space="preserve">-2023-2021056325.xlsx。</w:t>
      </w:r>
    </w:p>
    <w:p>
      <w:pPr>
        <w:numPr>
          <w:ilvl w:val="0"/>
          <w:numId w:val="1002"/>
        </w:numPr>
      </w:pPr>
      <w:r>
        <w:t xml:space="preserve">大家根据自己的学号，使用相应的数据集。</w:t>
      </w:r>
    </w:p>
    <w:p>
      <w:pPr>
        <w:numPr>
          <w:ilvl w:val="0"/>
          <w:numId w:val="1002"/>
        </w:numPr>
      </w:pPr>
      <w:r>
        <w:t xml:space="preserve">考虑到部分同学的学号没有在系统里，我虚拟了5个学号（从</w:t>
      </w:r>
      <w:r>
        <w:rPr>
          <w:rStyle w:val="VerbatimChar"/>
        </w:rPr>
        <w:t xml:space="preserve">2021000001</w:t>
      </w:r>
      <w:r>
        <w:t xml:space="preserve">-</w:t>
      </w:r>
      <w:r>
        <w:rPr>
          <w:rStyle w:val="VerbatimChar"/>
        </w:rPr>
        <w:t xml:space="preserve">2021000005</w:t>
      </w:r>
      <w:r>
        <w:t xml:space="preserve">）。这部分同学可以任意使用其中的一份数据集开始自己的作业。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7" w:name="fig-cpi-show"/>
          <w:p>
            <w:pPr>
              <w:jc w:val="center"/>
            </w:pPr>
            <w:r>
              <w:drawing>
                <wp:inline>
                  <wp:extent cx="5486400" cy="2462645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lab01-eviews-cpi_files/figure-docx/fig-cpi-show-1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46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1980-2005年7个工业化国家的CPI数据（n=26）</w:t>
            </w:r>
          </w:p>
          <w:bookmarkEnd w:id="27"/>
        </w:tc>
      </w:tr>
    </w:tbl>
    <w:p>
      <w:pPr>
        <w:pStyle w:val="a9"/>
      </w:pPr>
      <w:r>
        <w:t xml:space="preserve">说明：CPI指数以（1982-1984=100）</w:t>
      </w:r>
    </w:p>
    <w:bookmarkEnd w:id="28"/>
    <w:bookmarkEnd w:id="29"/>
    <w:bookmarkStart w:id="72" w:name="作业任务"/>
    <w:p>
      <w:pPr>
        <w:pStyle w:val="1"/>
      </w:pPr>
      <w:r>
        <w:t xml:space="preserve">3. 作业任务</w:t>
      </w:r>
    </w:p>
    <w:bookmarkStart w:id="30" w:name="任务1工作文件及数据导入"/>
    <w:p>
      <w:pPr>
        <w:pStyle w:val="2"/>
      </w:pPr>
      <w:r>
        <w:t xml:space="preserve">3.1 任务1：工作文件及数据导入</w:t>
      </w:r>
    </w:p>
    <w:p>
      <w:pPr>
        <w:pStyle w:val="FirstParagraph"/>
      </w:pPr>
      <w:r>
        <w:t xml:space="preserve">（1）请大家下载本次作业数据文件lab01-dataset-2023.zip到本地电脑。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：a.文件尽量不要放在电脑桌面，而是保存在自己清楚的文件夹路径下（如”D://econometrics//lab01//“）；b.注意下载工具的使用，不是直接打开xlsx文件，而是要下载到本地电脑，然后再打开！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（2）打开EViews软件，创建工作文件（WF），命名为lab01-cpi；以及建立工作页（page），命名为cpi。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文件，并命名为“lab01_eviews_张三_2019000001.wfl”的形式。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（4）将数据集导入到刚才建好的Eviews工作文件中，并在EViews窗口中按如下要求进行变量命名操作：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在EViews窗口中，请将xlsx文件的原cpi变量名（canada、france、germany、italy、japan、uk、usa），分别重命名为cpi_canada、cpi_france、cpi_germany、cpi_italy、cpi_japan、cpi_uk、cpi_usa。最后再删除导入的原cpi变量（canada、france、germany、italy、japan、uk、usa）的序列对象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30"/>
    <w:bookmarkStart w:id="34" w:name="任务2组对象操作group"/>
    <w:p>
      <w:pPr>
        <w:pStyle w:val="2"/>
      </w:pPr>
      <w:r>
        <w:t xml:space="preserve">3.2 任务2：组对象操作group</w:t>
      </w:r>
    </w:p>
    <w:p>
      <w:pPr>
        <w:pStyle w:val="FirstParagraph"/>
      </w:pPr>
      <w:r>
        <w:t xml:space="preserve">根据导入的数据，在EViews中将所有国家的cpi变量（cpi_canada、cpi_france、cpi_germany、cpi_italy、cpi_japan、cpi_uk、cpi_usa），创建为一个组对象（group</w:t>
      </w:r>
      <w:r>
        <w:drawing>
          <wp:inline>
            <wp:extent cx="152400" cy="1524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../pic/object/Group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），并命名为</w:t>
      </w:r>
      <w:r>
        <w:rPr>
          <w:rStyle w:val="VerbatimChar"/>
        </w:rPr>
        <w:t xml:space="preserve">cpi_all</w:t>
      </w:r>
      <w:r>
        <w:t xml:space="preserve">并保存！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4"/>
    <w:bookmarkStart w:id="38" w:name="任务3创建新序列series"/>
    <w:p>
      <w:pPr>
        <w:pStyle w:val="2"/>
      </w:pPr>
      <w:r>
        <w:t xml:space="preserve">3.3 任务3：创建新序列series</w:t>
      </w:r>
    </w:p>
    <w:p>
      <w:pPr>
        <w:pStyle w:val="FirstParagraph"/>
      </w:pPr>
      <w:r>
        <w:t xml:space="preserve">利用所给数据计算每个国家的</w:t>
      </w:r>
      <w:r>
        <w:rPr>
          <w:bCs/>
          <w:b/>
        </w:rPr>
        <w:t xml:space="preserve">年度</w:t>
      </w:r>
      <w:r>
        <w:t xml:space="preserve">通货膨胀率</w:t>
      </w:r>
      <w:r>
        <w:rPr>
          <w:bCs/>
          <w:b/>
        </w:rPr>
        <w:t xml:space="preserve">序列</w:t>
      </w:r>
      <w:r>
        <w:t xml:space="preserve">（series</w:t>
      </w:r>
      <w:r>
        <w:drawing>
          <wp:inline>
            <wp:extent cx="152400" cy="1524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../pic/object/Series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），根据国家的不同，请分别命名新序列为</w:t>
      </w:r>
      <w:r>
        <w:rPr>
          <w:rStyle w:val="VerbatimChar"/>
        </w:rPr>
        <w:t xml:space="preserve">inf_canada</w:t>
      </w:r>
      <w:r>
        <w:t xml:space="preserve">、</w:t>
      </w:r>
      <w:r>
        <w:rPr>
          <w:rStyle w:val="VerbatimChar"/>
        </w:rPr>
        <w:t xml:space="preserve">inf_france</w:t>
      </w:r>
      <w:r>
        <w:t xml:space="preserve">、</w:t>
      </w:r>
      <m:oMath>
        <m:r>
          <m:rPr>
            <m:sty m:val="p"/>
          </m:rPr>
          <m:t>…</m:t>
        </m:r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：a.通货膨胀率计算公式为：</w:t>
      </w:r>
      <m:oMath>
        <m:r>
          <m:t>i</m:t>
        </m:r>
        <m:r>
          <m:t>n</m:t>
        </m:r>
        <m:r>
          <m:t>f</m:t>
        </m:r>
        <m:r>
          <m:rPr>
            <m:sty m:val="p"/>
          </m:rPr>
          <m:t>.</m:t>
        </m:r>
        <m:r>
          <m:t>r</m:t>
        </m:r>
        <m:r>
          <m:t>a</m:t>
        </m:r>
        <m:r>
          <m:t>t</m:t>
        </m:r>
        <m:r>
          <m:t>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C</m:t>
            </m:r>
            <m:r>
              <m:t>P</m:t>
            </m:r>
            <m:sSub>
              <m:e>
                <m:r>
                  <m:t>I</m:t>
                </m:r>
              </m:e>
              <m:sub>
                <m:r>
                  <m:t>t</m:t>
                </m:r>
              </m:sub>
            </m:sSub>
            <m:r>
              <m:rPr>
                <m:sty m:val="p"/>
              </m:rPr>
              <m:t>−</m:t>
            </m:r>
            <m:r>
              <m:t>C</m:t>
            </m:r>
            <m:r>
              <m:t>P</m:t>
            </m:r>
            <m:sSub>
              <m:e>
                <m:r>
                  <m:t>I</m:t>
                </m:r>
              </m:e>
              <m:sub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b>
            </m:sSub>
          </m:num>
          <m:den>
            <m:r>
              <m:t>C</m:t>
            </m:r>
            <m:r>
              <m:t>P</m:t>
            </m:r>
            <m:sSub>
              <m:e>
                <m:r>
                  <m:t>I</m:t>
                </m:r>
              </m:e>
              <m:sub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b>
            </m:sSub>
          </m:den>
        </m:f>
        <m:r>
          <m:t>100</m:t>
        </m:r>
        <m:r>
          <m:rPr>
            <m:sty m:val="p"/>
          </m:rPr>
          <m:t>%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C</m:t>
                </m:r>
                <m:r>
                  <m:t>P</m:t>
                </m:r>
                <m:sSub>
                  <m:e>
                    <m:r>
                      <m:t>I</m:t>
                    </m:r>
                  </m:e>
                  <m:sub>
                    <m:r>
                      <m:t>t</m:t>
                    </m:r>
                  </m:sub>
                </m:sSub>
              </m:num>
              <m:den>
                <m:r>
                  <m:t>C</m:t>
                </m:r>
                <m:r>
                  <m:t>P</m:t>
                </m:r>
                <m:sSub>
                  <m:e>
                    <m:r>
                      <m:t>I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</m:den>
            </m:f>
            <m:r>
              <m:rPr>
                <m:sty m:val="p"/>
              </m:rPr>
              <m:t>−</m:t>
            </m:r>
            <m:r>
              <m:t>1</m:t>
            </m:r>
          </m:e>
        </m:d>
        <m:r>
          <m:t>100</m:t>
        </m:r>
        <m:r>
          <m:rPr>
            <m:sty m:val="p"/>
          </m:rPr>
          <m:t>%</m:t>
        </m:r>
      </m:oMath>
      <w:r>
        <w:t xml:space="preserve">。b.滞后变量运算的EViews代码可参考</w:t>
      </w:r>
      <w:r>
        <w:rPr>
          <w:rStyle w:val="VerbatimChar"/>
        </w:rPr>
        <w:t xml:space="preserve">series inf_canada = 100*(cpi_canada /  @lag(cpi_canada, 1) -1)</w:t>
      </w:r>
      <w:r>
        <w:t xml:space="preserve">，其中</w:t>
      </w:r>
      <w:r>
        <w:rPr>
          <w:rStyle w:val="VerbatimChar"/>
        </w:rPr>
        <w:t xml:space="preserve">@lag()</w:t>
      </w:r>
      <w:r>
        <w:t xml:space="preserve">命令表示EVews的滞后变量运算。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8"/>
    <w:bookmarkStart w:id="46" w:name="任务4标量对象scalar和向量对象vector操作"/>
    <w:p>
      <w:pPr>
        <w:pStyle w:val="2"/>
      </w:pPr>
      <w:r>
        <w:t xml:space="preserve">3.4 任务4：标量对象scalar和向量对象vector操作</w:t>
      </w:r>
    </w:p>
    <w:p>
      <w:pPr>
        <w:pStyle w:val="FirstParagraph"/>
      </w:pPr>
      <w:r>
        <w:t xml:space="preserve">（1）根据前述结果，进一步计算出各个国家1980年-2005年间的</w:t>
      </w:r>
      <w:r>
        <w:rPr>
          <w:bCs/>
          <w:b/>
        </w:rPr>
        <w:t xml:space="preserve">平均</w:t>
      </w:r>
      <w:r>
        <w:t xml:space="preserve">通货膨胀率，将计算结果分别创建为标量对象（scalar</w:t>
      </w:r>
      <w:r>
        <w:drawing>
          <wp:inline>
            <wp:extent cx="152400" cy="1524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../pic/object/Scalar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），并按要求分别命名为</w:t>
      </w:r>
      <w:r>
        <w:rPr>
          <w:rStyle w:val="VerbatimChar"/>
        </w:rPr>
        <w:t xml:space="preserve">mean_inf_canada</w:t>
      </w:r>
      <w:r>
        <w:t xml:space="preserve">、</w:t>
      </w:r>
      <w:r>
        <w:rPr>
          <w:rStyle w:val="VerbatimChar"/>
        </w:rPr>
        <w:t xml:space="preserve">mean_inf_france</w:t>
      </w:r>
      <w:r>
        <w:t xml:space="preserve">、</w:t>
      </w:r>
      <m:oMath>
        <m:r>
          <m:rPr>
            <m:sty m:val="p"/>
          </m:rPr>
          <m:t>…</m:t>
        </m:r>
      </m:oMath>
      <w:r>
        <w:t xml:space="preserve">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（2）在EView软件中，请将上述7个国家的平均通货膨胀率结果，全部依次（按国名字母顺序canada;france;germany;italy;japan;uk;usa）放到一个列向量对象中去（vector</w:t>
      </w:r>
      <w:r>
        <w:drawing>
          <wp:inline>
            <wp:extent cx="152400" cy="152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../pic/object/Vector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），并将该向量命名为</w:t>
      </w:r>
      <w:r>
        <w:rPr>
          <w:rStyle w:val="VerbatimChar"/>
        </w:rPr>
        <w:t xml:space="preserve">vec_inf_mean</w:t>
      </w:r>
      <w:r>
        <w:t xml:space="preserve">。最后将向量数值结果截图放到word下列空白处!</w:t>
      </w:r>
    </w:p>
    <w:p>
      <w:pPr>
        <w:pStyle w:val="a9"/>
      </w:pPr>
      <w:r>
        <w:rPr>
          <w:bCs/>
          <w:b/>
        </w:rPr>
        <w:t xml:space="preserve">提示</w:t>
      </w:r>
      <w:r>
        <w:t xml:space="preserve">：向量操作的EViews代码格式如：</w:t>
      </w:r>
      <w:r>
        <w:rPr>
          <w:rStyle w:val="VerbatimChar"/>
        </w:rPr>
        <w:t xml:space="preserve">vector(7) vec_mean_inf(1) = mean_inf_canada</w:t>
      </w:r>
      <w:r>
        <w:t xml:space="preserve">。代码具体含义请参看实验指导教材《计量经济学实验设计与应用：Eviews软件实现》的节</w:t>
      </w:r>
      <w:hyperlink r:id="rId45">
        <w:r>
          <w:rPr>
            <w:rStyle w:val="ae"/>
          </w:rPr>
          <w:t xml:space="preserve">“</w:t>
        </w:r>
        <w:r>
          <w:rPr>
            <w:rStyle w:val="ae"/>
          </w:rPr>
          <w:t xml:space="preserve">1.8.1.2 批量式命令驱动</w:t>
        </w:r>
        <w:r>
          <w:rPr>
            <w:rStyle w:val="ae"/>
          </w:rPr>
          <w:t xml:space="preserve">”</w:t>
        </w:r>
      </w:hyperlink>
      <w:r>
        <w:t xml:space="preserve">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6"/>
    <w:bookmarkStart w:id="57" w:name="任务5表对象table操作"/>
    <w:p>
      <w:pPr>
        <w:pStyle w:val="2"/>
      </w:pPr>
      <w:r>
        <w:t xml:space="preserve">3.5 任务5：表对象table操作</w:t>
      </w:r>
    </w:p>
    <w:p>
      <w:pPr>
        <w:pStyle w:val="FirstParagraph"/>
      </w:pPr>
      <w:r>
        <w:t xml:space="preserve">（1）利用所给数据计算7个国家通货膨胀率之间的</w:t>
      </w:r>
      <w:r>
        <w:rPr>
          <w:bCs/>
          <w:b/>
        </w:rPr>
        <w:t xml:space="preserve">相关系数矩阵表</w:t>
      </w:r>
      <w:r>
        <w:t xml:space="preserve">，并创建一个EViews表对象（table</w:t>
      </w:r>
      <w:r>
        <w:drawing>
          <wp:inline>
            <wp:extent cx="152400" cy="1524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../pic/object/Table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），命名为</w:t>
      </w:r>
      <w:r>
        <w:rPr>
          <w:rStyle w:val="VerbatimChar"/>
        </w:rPr>
        <w:t xml:space="preserve">tab_corrl</w:t>
      </w:r>
      <w:r>
        <w:t xml:space="preserve">。最后将该EViews表对象“截图”复制到下面空白处。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：a.应该首先创建一个组对象（group</w:t>
      </w:r>
      <w:r>
        <w:drawing>
          <wp:inline>
            <wp:extent cx="152400" cy="152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../pic/object/Group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），然后再计算相关系数矩阵表（EViews菜单操作：</w:t>
      </w:r>
      <w:r>
        <w:rPr>
          <w:rStyle w:val="VerbatimChar"/>
        </w:rPr>
        <w:t xml:space="preserve">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Group Statistics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Correlations</w:t>
      </w:r>
      <w:r>
        <w:t xml:space="preserve">）。b.使用EViews菜单</w:t>
      </w:r>
      <w:r>
        <w:rPr>
          <w:rStyle w:val="VerbatimChar"/>
        </w:rPr>
        <w:t xml:space="preserve">Freeze</w:t>
      </w:r>
      <w:r>
        <w:t xml:space="preserve">按钮，可以将组对象（group</w:t>
      </w:r>
      <w:r>
        <w:drawing>
          <wp:inline>
            <wp:extent cx="152400" cy="152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../pic/object/Group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）转换为表对象（table</w:t>
      </w:r>
      <w:r>
        <w:drawing>
          <wp:inline>
            <wp:extent cx="152400" cy="1524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../pic/object/Table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（2）根据上述的EViews计算，在word答题纸的下面空白处将相关系数表进行整理，并将结果制作成</w:t>
      </w:r>
      <w:r>
        <w:rPr>
          <w:bCs/>
          <w:b/>
        </w:rPr>
        <w:t xml:space="preserve">三线表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：可以参看下面这张典型的三线表（见表</w:t>
      </w:r>
      <w:r>
        <w:t xml:space="preserve"> </w:t>
      </w:r>
      <w:hyperlink w:anchor="tbl-3line">
        <w:r>
          <w:rPr>
            <w:rStyle w:val="ae"/>
          </w:rPr>
          <w:t xml:space="preserve">表 2</w:t>
        </w:r>
      </w:hyperlink>
      <w:r>
        <w:t xml:space="preserve"> </w:t>
      </w:r>
      <w:r>
        <w:t xml:space="preserve">）</w:t>
      </w:r>
    </w:p>
    <w:bookmarkStart w:id="56" w:name="tbl-3line"/>
    <w:p>
      <w:pPr>
        <w:pStyle w:val="TableCaption"/>
      </w:pPr>
      <w:r>
        <w:t xml:space="preserve">表 2: 这是一张典型的三线表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2: 这是一张典型的三线表"/>
      </w:tblPr>
      <w:tblGrid>
        <w:gridCol w:w="1875"/>
        <w:gridCol w:w="521"/>
        <w:gridCol w:w="521"/>
        <w:gridCol w:w="625"/>
        <w:gridCol w:w="521"/>
        <w:gridCol w:w="625"/>
        <w:gridCol w:w="521"/>
        <w:gridCol w:w="625"/>
        <w:gridCol w:w="416"/>
        <w:gridCol w:w="416"/>
        <w:gridCol w:w="625"/>
        <w:gridCol w:w="625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mpg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cyl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disp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drat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qsec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vs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gear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carb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Mazda RX4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Mazda RX4 Wag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Datsun 710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Hornet 4 Drive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Hornet Sportabout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Valiant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</w:tbl>
    <w:bookmarkEnd w:id="56"/>
    <w:p>
      <w:pPr>
        <w:pStyle w:val="a0"/>
      </w:pPr>
      <w:r>
        <w:br/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57"/>
    <w:bookmarkStart w:id="61" w:name="任务6描点图dot"/>
    <w:p>
      <w:pPr>
        <w:pStyle w:val="2"/>
      </w:pPr>
      <w:r>
        <w:t xml:space="preserve">3.6 任务6：描点图dot</w:t>
      </w:r>
    </w:p>
    <w:p>
      <w:pPr>
        <w:pStyle w:val="FirstParagraph"/>
      </w:pPr>
      <w:r>
        <w:t xml:space="preserve">利用EViews软件，绘制七个国家的通货膨胀率对年份的描点图（即以年份为横轴，并以通货膨胀率为纵轴）。将以上创建的图对象（graph</w:t>
      </w:r>
      <w:r>
        <w:drawing>
          <wp:inline>
            <wp:extent cx="152400" cy="1524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../pic/object/Graph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graph_dot</w:t>
      </w:r>
      <w:r>
        <w:t xml:space="preserve">。并按如下要求对图形样式进行修改和美化。最后将图片复制到如下word空白处！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：a.所有国家都放在一张图里；b.添加轴标题，横轴标题为</w:t>
      </w:r>
      <w:r>
        <w:rPr>
          <w:rStyle w:val="VerbatimChar"/>
        </w:rPr>
        <w:t xml:space="preserve">年份year</w:t>
      </w:r>
      <w:r>
        <w:t xml:space="preserve">，纵轴标题为</w:t>
      </w:r>
      <w:r>
        <w:rPr>
          <w:rStyle w:val="VerbatimChar"/>
        </w:rPr>
        <w:t xml:space="preserve">通货膨胀率inflation rate</w:t>
      </w:r>
      <w:r>
        <w:t xml:space="preserve">；c.横轴标签axis（年份变量）默认是2位数年份格式（如</w:t>
      </w:r>
      <w:r>
        <w:rPr>
          <w:rStyle w:val="VerbatimChar"/>
        </w:rPr>
        <w:t xml:space="preserve">80</w:t>
      </w:r>
      <w:r>
        <w:t xml:space="preserve">），请修改为4位数年份格式（如</w:t>
      </w:r>
      <w:r>
        <w:rPr>
          <w:rStyle w:val="VerbatimChar"/>
        </w:rPr>
        <w:t xml:space="preserve">1980</w:t>
      </w:r>
      <w:r>
        <w:t xml:space="preserve">）；d.将图例legend，移动放置在图形的右侧。</w:t>
      </w:r>
    </w:p>
    <w:p>
      <w:pPr>
        <w:pStyle w:val="FirstParagraph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61"/>
    <w:bookmarkStart w:id="68" w:name="任务7散点图scatter"/>
    <w:p>
      <w:pPr>
        <w:pStyle w:val="2"/>
      </w:pPr>
      <w:r>
        <w:t xml:space="preserve">3.7 任务7：散点图scatter</w:t>
      </w:r>
    </w:p>
    <w:p>
      <w:pPr>
        <w:pStyle w:val="FirstParagraph"/>
      </w:pPr>
      <w:r>
        <w:t xml:space="preserve">利用EViews软件，绘制其他6个国家通货膨胀率对美国通货膨胀率（</w:t>
      </w:r>
      <w:r>
        <w:rPr>
          <w:rStyle w:val="VerbatimChar"/>
        </w:rPr>
        <w:t xml:space="preserve">inf_usa</w:t>
      </w:r>
      <w:r>
        <w:t xml:space="preserve">）的散点图（即以美国通货膨胀率为横轴，并以其他国家通货膨胀率为纵轴）。将以上创建的图对象（graph</w:t>
      </w:r>
      <w:r>
        <w:drawing>
          <wp:inline>
            <wp:extent cx="152400" cy="1524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../pic/object/Graph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graph_scatter</w:t>
      </w:r>
      <w:r>
        <w:t xml:space="preserve">。并按如下要求对图形样式进行修改和美化。最后将图片复制到如下word空白处！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：a.散点图只放在一张大图里；b.每个国家分别对美国做散点图，并作为大图里的各个子图；c.按要求保存绘图对象。</w:t>
      </w:r>
    </w:p>
    <w:p>
      <w:pPr>
        <w:pStyle w:val="FirstParagraph"/>
      </w:pPr>
      <w:r>
        <w:br/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：a.按住键盘键</w:t>
      </w:r>
      <w:r>
        <w:rPr>
          <w:rStyle w:val="VerbatimChar"/>
        </w:rPr>
        <w:t xml:space="preserve">Ctrl</w:t>
      </w:r>
      <w:r>
        <w:t xml:space="preserve">，然后鼠标依次点选序列对象（series</w:t>
      </w:r>
      <w:r>
        <w:drawing>
          <wp:inline>
            <wp:extent cx="152400" cy="1524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../pic/object/Series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），则可以根据需要选择多个序列对象，然后鼠标右键可以构造出组对象（group</w:t>
      </w:r>
      <w:r>
        <w:drawing>
          <wp:inline>
            <wp:extent cx="152400" cy="1524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../pic/object/Group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）；b.鼠标点击序列对象的先后顺序，会影响序列对象在组对象里面的排序关系。c.组对象绘图时，EViews会默认排在前面的序列对象为横轴变量。d.大图和子图的设置过程：</w:t>
      </w:r>
      <w:r>
        <w:rPr>
          <w:rStyle w:val="VerbatimChar"/>
        </w:rPr>
        <w:t xml:space="preserve">graph type</w:t>
      </w:r>
      <w:r>
        <w:t xml:space="preserve">设置里选择散点图</w:t>
      </w:r>
      <w:r>
        <w:rPr>
          <w:rStyle w:val="VerbatimChar"/>
        </w:rPr>
        <w:t xml:space="preserve">scatter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Style w:val="VerbatimChar"/>
        </w:rPr>
        <w:t xml:space="preserve">Detail</w:t>
      </w:r>
      <w:r>
        <w:t xml:space="preserve">里设置下拉选择</w:t>
      </w:r>
      <w:r>
        <w:rPr>
          <w:rStyle w:val="VerbatimChar"/>
        </w:rPr>
        <w:t xml:space="preserve">Multiple graph - First VS all</w:t>
      </w:r>
      <w:r>
        <w:t xml:space="preserve">实现子图效果。</w:t>
      </w:r>
    </w:p>
    <w:p>
      <w:pPr>
        <w:pStyle w:val="FirstParagraph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68"/>
    <w:bookmarkStart w:id="69" w:name="任务8经济分析"/>
    <w:p>
      <w:pPr>
        <w:pStyle w:val="2"/>
      </w:pPr>
      <w:r>
        <w:t xml:space="preserve">3.8 任务8：经济分析</w:t>
      </w:r>
    </w:p>
    <w:p>
      <w:pPr>
        <w:pStyle w:val="FirstParagraph"/>
      </w:pPr>
      <w:r>
        <w:t xml:space="preserve">你从这 7个国家的通货膨胀率中能得出什么初步的结论？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69"/>
    <w:bookmarkStart w:id="70" w:name="任务9统计分析"/>
    <w:p>
      <w:pPr>
        <w:pStyle w:val="2"/>
      </w:pPr>
      <w:r>
        <w:t xml:space="preserve">3.9 任务9：统计分析</w:t>
      </w:r>
    </w:p>
    <w:p>
      <w:pPr>
        <w:pStyle w:val="FirstParagraph"/>
      </w:pPr>
      <w:r>
        <w:t xml:space="preserve">哪个国家的通货膨胀率波动最大？如果需要用到统计指标来衡量这种波动性，你觉得在Eviews中可以创建哪些描述性统计量或分析手段？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70"/>
    <w:bookmarkStart w:id="71" w:name="任务10结论分析"/>
    <w:p>
      <w:pPr>
        <w:pStyle w:val="2"/>
      </w:pPr>
      <w:r>
        <w:t xml:space="preserve">3.10 任务10：结论分析</w:t>
      </w:r>
    </w:p>
    <w:p>
      <w:pPr>
        <w:pStyle w:val="FirstParagraph"/>
      </w:pPr>
      <w:r>
        <w:t xml:space="preserve">如果你发现这6个国家的通货膨胀率与美国的通货膨胀率同向变化，那是否表明美国的通货膨胀导致了其他国家的通货膨胀？ 为什么？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71"/>
    <w:bookmarkEnd w:id="72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31" Target="media/rId31.png" /><Relationship Type="http://schemas.openxmlformats.org/officeDocument/2006/relationships/image" Id="rId39" Target="media/rId39.png" /><Relationship Type="http://schemas.openxmlformats.org/officeDocument/2006/relationships/image" Id="rId35" Target="media/rId35.png" /><Relationship Type="http://schemas.openxmlformats.org/officeDocument/2006/relationships/image" Id="rId47" Target="media/rId47.png" /><Relationship Type="http://schemas.openxmlformats.org/officeDocument/2006/relationships/image" Id="rId42" Target="media/rId42.png" /><Relationship Type="http://schemas.openxmlformats.org/officeDocument/2006/relationships/image" Id="rId24" Target="media/rId24.png" /><Relationship Type="http://schemas.openxmlformats.org/officeDocument/2006/relationships/hyperlink" Id="rId45" Target="https://book.huhuaping.com/introduction.html" TargetMode="External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book.huhuaping.com/introduction.html" TargetMode="External" /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实验01：EViews入门</dc:title>
  <dc:creator>任课教师：胡华平</dc:creator>
  <dc:language>zh-Hans</dc:language>
  <cp:keywords/>
  <dcterms:created xsi:type="dcterms:W3CDTF">2023-12-25T01:59:47Z</dcterms:created>
  <dcterms:modified xsi:type="dcterms:W3CDTF">2023-12-25T01:59:47Z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2023-11-13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arams">
    <vt:lpwstr/>
  </property>
  <property fmtid="{D5CDD505-2E9C-101B-9397-08002B2CF9AE}" pid="12" name="subtitle">
    <vt:lpwstr>工业化国家CPI案例的应用</vt:lpwstr>
  </property>
  <property fmtid="{D5CDD505-2E9C-101B-9397-08002B2CF9AE}" pid="13" name="toc-title">
    <vt:lpwstr>目录</vt:lpwstr>
  </property>
</Properties>
</file>