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LaTex公式docx测试</w:t>
      </w:r>
    </w:p>
    <w:p>
      <w:pPr>
        <w:pStyle w:val="a6"/>
      </w:pPr>
      <w:r>
        <w:t xml:space="preserve">Quarto输出docx</w:t>
      </w:r>
    </w:p>
    <w:p>
      <w:pPr>
        <w:pStyle w:val="Author"/>
      </w:pPr>
      <w:r>
        <w:t xml:space="preserve">胡华平</w:t>
      </w:r>
    </w:p>
    <w:p>
      <w:pPr>
        <w:pStyle w:val="a7"/>
      </w:pPr>
      <w:r>
        <w:t xml:space="preserve">2023-10-18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"/>
          </w:pPr>
          <w:r>
            <w:t xml:space="preserve">Table</w:t>
          </w:r>
          <w:r>
            <w:t xml:space="preserve"> </w:t>
          </w:r>
          <w:r>
            <w:t xml:space="preserve">of</w:t>
          </w:r>
          <w:r>
            <w:t xml:space="preserve"> </w:t>
          </w:r>
          <w:r>
            <w:t xml:space="preserve">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这里将介绍Quarto输出</w:t>
      </w:r>
      <w:r>
        <w:rPr>
          <w:rStyle w:val="VerbatimChar"/>
        </w:rPr>
        <w:t xml:space="preserve">.docx</w:t>
      </w:r>
      <w:r>
        <w:t xml:space="preserve">时，Latex公式显示效果。</w:t>
      </w:r>
    </w:p>
    <w:bookmarkStart w:id="25" w:name="测试说明"/>
    <w:p>
      <w:pPr>
        <w:pStyle w:val="2"/>
      </w:pPr>
      <w:r>
        <w:t xml:space="preserve">1 测试说明</w:t>
      </w:r>
    </w:p>
    <w:p>
      <w:pPr>
        <w:pStyle w:val="FirstParagraph"/>
      </w:pPr>
      <w:r>
        <w:t xml:space="preserve">本测试源文件</w:t>
      </w:r>
      <w:r>
        <w:rPr>
          <w:rStyle w:val="VerbatimChar"/>
        </w:rPr>
        <w:t xml:space="preserve">formats-docx.qmd</w:t>
      </w:r>
      <w:r>
        <w:t xml:space="preserve">，将同时渲染两种输出格式（见本html页面右侧的</w:t>
      </w:r>
      <w:r>
        <w:rPr>
          <w:rStyle w:val="VerbatimChar"/>
        </w:rPr>
        <w:t xml:space="preserve">Other Formats</w:t>
      </w:r>
      <w:r>
        <w:t xml:space="preserve">）作为对比：</w:t>
      </w:r>
    </w:p>
    <w:p>
      <w:pPr>
        <w:numPr>
          <w:ilvl w:val="0"/>
          <w:numId w:val="1001"/>
        </w:numPr>
      </w:pPr>
      <w:hyperlink r:id="rId20">
        <w:r>
          <w:rPr>
            <w:rStyle w:val="ae"/>
          </w:rPr>
          <w:t xml:space="preserve">formats-docx.html</w:t>
        </w:r>
      </w:hyperlink>
    </w:p>
    <w:p>
      <w:pPr>
        <w:numPr>
          <w:ilvl w:val="0"/>
          <w:numId w:val="1001"/>
        </w:numPr>
      </w:pPr>
      <w:hyperlink r:id="rId21">
        <w:r>
          <w:rPr>
            <w:rStyle w:val="ae"/>
          </w:rPr>
          <w:t xml:space="preserve">formats-docx.docx</w:t>
        </w:r>
      </w:hyperlink>
    </w:p>
    <w:p>
      <w:pPr>
        <w:pStyle w:val="FirstParagraph"/>
      </w:pPr>
      <w:r>
        <w:t xml:space="preserve">本测试源文件</w:t>
      </w:r>
      <w:r>
        <w:rPr>
          <w:rStyle w:val="VerbatimChar"/>
        </w:rPr>
        <w:t xml:space="preserve">formats-docx.qmd</w:t>
      </w:r>
      <w:r>
        <w:t xml:space="preserve">的</w:t>
      </w:r>
      <w:r>
        <w:rPr>
          <w:rStyle w:val="VerbatimChar"/>
        </w:rPr>
        <w:t xml:space="preserve">yaml</w:t>
      </w:r>
      <w:r>
        <w:t xml:space="preserve">参数设定如下：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docx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highlight-style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github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reference-doc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../../template/template-word-lab-exrecise.docx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AttributeTok"/>
        </w:rPr>
        <w:t xml:space="preserve"> </w:t>
      </w:r>
    </w:p>
    <w:p>
      <w:pPr>
        <w:pStyle w:val="SourceCode"/>
      </w:pPr>
      <w:r>
        <w:rPr>
          <w:rStyle w:val="VerbatimChar"/>
        </w:rPr>
        <w:t xml:space="preserve">$$</w:t>
      </w:r>
      <w:r>
        <w:br/>
      </w:r>
      <w:r>
        <w:rPr>
          <w:rStyle w:val="VerbatimChar"/>
        </w:rPr>
        <w:t xml:space="preserve">S_n = \frac{X_1 + X_2 + \cdots + X_n}{n}</w:t>
      </w:r>
      <w:r>
        <w:br/>
      </w:r>
      <w:r>
        <w:rPr>
          <w:rStyle w:val="VerbatimChar"/>
        </w:rPr>
        <w:t xml:space="preserve">      = \frac{1}{n}\sum_{i}^{n} X_i</w:t>
      </w:r>
      <w:r>
        <w:br/>
      </w:r>
      <w:r>
        <w:rPr>
          <w:rStyle w:val="VerbatimChar"/>
        </w:rPr>
        <w:t xml:space="preserve">$$ {#eq-eq1}</w:t>
      </w:r>
      <w:r>
        <w:br/>
      </w:r>
      <w:r>
        <w:br/>
      </w:r>
      <w:r>
        <w:rPr>
          <w:rStyle w:val="VerbatimChar"/>
        </w:rPr>
        <w:t xml:space="preserve">引用语法 `@eq-eq1`显示为 @eq-eq1。</w:t>
      </w:r>
    </w:p>
    <w:p>
      <w:pPr>
        <w:pStyle w:val="FirstParagraph"/>
      </w:pPr>
      <w:bookmarkStart w:id="22" w:name="eq-eq1"/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num>
            <m:den>
              <m:r>
                <m:t>n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0"/>
              <m:supHide m:val="0"/>
            </m:naryPr>
            <m:sub>
              <m:r>
                <m:t>i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22"/>
    </w:p>
    <w:p>
      <w:pPr>
        <w:pStyle w:val="FirstParagraph"/>
      </w:pPr>
      <w:r>
        <w:t xml:space="preserve">引用语法</w:t>
      </w:r>
      <w:r>
        <w:t xml:space="preserve"> </w:t>
      </w:r>
      <w:r>
        <w:rPr>
          <w:rStyle w:val="VerbatimChar"/>
        </w:rPr>
        <w:t xml:space="preserve">@eq-eq1</w:t>
      </w:r>
      <w:r>
        <w:t xml:space="preserve">显示为</w:t>
      </w:r>
      <w:r>
        <w:t xml:space="preserve"> </w:t>
      </w:r>
      <w:hyperlink w:anchor="eq-eq1">
        <w:r>
          <w:rPr>
            <w:rStyle w:val="ae"/>
          </w:rPr>
          <w:t xml:space="preserve">式 1</w:t>
        </w:r>
      </w:hyperlink>
      <w:r>
        <w:t xml:space="preserve">。</w:t>
      </w:r>
    </w:p>
    <w:p>
      <w:pPr>
        <w:pStyle w:val="SourceCode"/>
      </w:pPr>
      <w:r>
        <w:rPr>
          <w:rStyle w:val="VerbatimChar"/>
        </w:rPr>
        <w:t xml:space="preserve">\begin{align}</w:t>
      </w:r>
      <w:r>
        <w:br/>
      </w:r>
      <w:r>
        <w:rPr>
          <w:rStyle w:val="VerbatimChar"/>
        </w:rPr>
        <w:t xml:space="preserve">a &amp; = b + c \label{eq2} \\</w:t>
      </w:r>
      <w:r>
        <w:br/>
      </w:r>
      <w:r>
        <w:rPr>
          <w:rStyle w:val="VerbatimChar"/>
        </w:rPr>
        <w:t xml:space="preserve">c &amp; = d + e \label{eq3}</w:t>
      </w:r>
      <w:r>
        <w:br/>
      </w:r>
      <w:r>
        <w:rPr>
          <w:rStyle w:val="VerbatimChar"/>
        </w:rPr>
        <w:t xml:space="preserve">\end{align}</w:t>
      </w:r>
      <w:r>
        <w:br/>
      </w:r>
      <w:r>
        <w:br/>
      </w:r>
      <w:r>
        <w:rPr>
          <w:rStyle w:val="VerbatimChar"/>
        </w:rPr>
        <w:t xml:space="preserve">引用语法 `\eqref{eq2}`显示为 \eqref{eq2}；引用语法 `\eqref{eq3}`显示为 \eqref{eq3}。</w:t>
      </w:r>
    </w:p>
    <w:p>
      <w:pPr>
        <w:pStyle w:val="FirstParagraph"/>
      </w:pPr>
    </w:p>
    <w:p>
      <w:pPr>
        <w:pStyle w:val="a0"/>
      </w:pPr>
      <w:r>
        <w:t xml:space="preserve">引用语法</w:t>
      </w:r>
      <w:r>
        <w:t xml:space="preserve"> </w:t>
      </w:r>
      <w:r>
        <w:rPr>
          <w:rStyle w:val="VerbatimChar"/>
        </w:rPr>
        <w:t xml:space="preserve">\eqref{eq2}</w:t>
      </w:r>
      <w:r>
        <w:t xml:space="preserve">显示为</w:t>
      </w:r>
      <w:r>
        <w:t xml:space="preserve"> </w:t>
      </w:r>
      <w:r>
        <w:t xml:space="preserve">；引用语法</w:t>
      </w:r>
      <w:r>
        <w:t xml:space="preserve"> </w:t>
      </w:r>
      <w:r>
        <w:rPr>
          <w:rStyle w:val="VerbatimChar"/>
        </w:rPr>
        <w:t xml:space="preserve">\eqref{eq3}</w:t>
      </w:r>
      <w:r>
        <w:t xml:space="preserve">显示为</w:t>
      </w:r>
      <w:r>
        <w:t xml:space="preserve"> </w:t>
      </w:r>
      <w:r>
        <w:t xml:space="preserve">。</w:t>
      </w:r>
    </w:p>
    <w:p>
      <w:pPr>
        <w:pStyle w:val="SourceCode"/>
      </w:pPr>
      <w:r>
        <w:rPr>
          <w:rStyle w:val="VerbatimChar"/>
        </w:rPr>
        <w:t xml:space="preserve">$$</w:t>
      </w:r>
      <w:r>
        <w:br/>
      </w:r>
      <w:r>
        <w:rPr>
          <w:rStyle w:val="VerbatimChar"/>
        </w:rPr>
        <w:t xml:space="preserve">S_n = \frac{X_1 + X_2 + \cdots + X_n}{n}</w:t>
      </w:r>
      <w:r>
        <w:br/>
      </w:r>
      <w:r>
        <w:rPr>
          <w:rStyle w:val="VerbatimChar"/>
        </w:rPr>
        <w:t xml:space="preserve">      = \frac{1}{n}\sum_{i}^{n} X_i</w:t>
      </w:r>
      <w:r>
        <w:br/>
      </w:r>
      <w:r>
        <w:rPr>
          <w:rStyle w:val="VerbatimChar"/>
        </w:rPr>
        <w:t xml:space="preserve">$$ {#eq-eq4}</w:t>
      </w:r>
      <w:r>
        <w:br/>
      </w:r>
      <w:r>
        <w:br/>
      </w:r>
      <w:r>
        <w:rPr>
          <w:rStyle w:val="VerbatimChar"/>
        </w:rPr>
        <w:t xml:space="preserve">引用语法 `@eq-eq4`显示为 @eq-eq4 。</w:t>
      </w:r>
    </w:p>
    <w:p>
      <w:pPr>
        <w:pStyle w:val="FirstParagraph"/>
      </w:pPr>
      <w:bookmarkStart w:id="23" w:name="eq-eq4"/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num>
            <m:den>
              <m:r>
                <m:t>n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0"/>
              <m:supHide m:val="0"/>
            </m:naryPr>
            <m:sub>
              <m:r>
                <m:t>i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</m:e>
          </m:d>
        </m:oMath>
      </m:oMathPara>
      <w:bookmarkEnd w:id="23"/>
    </w:p>
    <w:p>
      <w:pPr>
        <w:pStyle w:val="FirstParagraph"/>
      </w:pPr>
      <w:r>
        <w:t xml:space="preserve">引用语法</w:t>
      </w:r>
      <w:r>
        <w:t xml:space="preserve"> </w:t>
      </w:r>
      <w:r>
        <w:rPr>
          <w:rStyle w:val="VerbatimChar"/>
        </w:rPr>
        <w:t xml:space="preserve">@eq-eq4</w:t>
      </w:r>
      <w:r>
        <w:t xml:space="preserve">显示为</w:t>
      </w:r>
      <w:r>
        <w:t xml:space="preserve"> </w:t>
      </w:r>
      <w:hyperlink w:anchor="eq-eq4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。</w:t>
      </w:r>
    </w:p>
    <w:p>
      <w:pPr>
        <w:pStyle w:val="SourceCode"/>
      </w:pPr>
      <w:r>
        <w:rPr>
          <w:rStyle w:val="VerbatimChar"/>
        </w:rPr>
        <w:t xml:space="preserve">$$</w:t>
      </w:r>
      <w:r>
        <w:br/>
      </w:r>
      <w:r>
        <w:rPr>
          <w:rStyle w:val="VerbatimChar"/>
        </w:rPr>
        <w:t xml:space="preserve">\begin{aligned}</w:t>
      </w:r>
      <w:r>
        <w:br/>
      </w:r>
      <w:r>
        <w:rPr>
          <w:rStyle w:val="VerbatimChar"/>
        </w:rPr>
        <w:t xml:space="preserve">S_n = \frac{X_1 + X_2 + \cdots + X_n}{n}</w:t>
      </w:r>
      <w:r>
        <w:br/>
      </w:r>
      <w:r>
        <w:rPr>
          <w:rStyle w:val="VerbatimChar"/>
        </w:rPr>
        <w:t xml:space="preserve">      = \frac{1}{n}\sum_{i}^{n} X_i +5</w:t>
      </w:r>
      <w:r>
        <w:br/>
      </w:r>
      <w:r>
        <w:rPr>
          <w:rStyle w:val="VerbatimChar"/>
        </w:rPr>
        <w:t xml:space="preserve">\end{aligned}</w:t>
      </w:r>
      <w:r>
        <w:br/>
      </w:r>
      <w:r>
        <w:rPr>
          <w:rStyle w:val="VerbatimChar"/>
        </w:rPr>
        <w:t xml:space="preserve">$$ {#eq-eq5}</w:t>
      </w:r>
      <w:r>
        <w:br/>
      </w:r>
      <w:r>
        <w:br/>
      </w:r>
      <w:r>
        <w:rPr>
          <w:rStyle w:val="VerbatimChar"/>
        </w:rPr>
        <w:t xml:space="preserve">引用语法 `@eq-eq5`显示为 @eq-eq5。</w:t>
      </w:r>
    </w:p>
    <w:p>
      <w:pPr>
        <w:pStyle w:val="FirstParagraph"/>
      </w:pPr>
      <w:bookmarkStart w:id="24" w:name="eq-eq5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S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n</m:t>
                        </m:r>
                      </m:sub>
                    </m:sSub>
                  </m:num>
                  <m:den>
                    <m:r>
                      <m:t>n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0"/>
                    <m:supHide m:val="0"/>
                  </m:naryPr>
                  <m:sub>
                    <m:r>
                      <m:t>i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</m:t>
              </m:r>
            </m:e>
          </m:d>
        </m:oMath>
      </m:oMathPara>
      <w:bookmarkEnd w:id="24"/>
    </w:p>
    <w:p>
      <w:pPr>
        <w:pStyle w:val="FirstParagraph"/>
      </w:pPr>
      <w:r>
        <w:t xml:space="preserve">引用语法</w:t>
      </w:r>
      <w:r>
        <w:t xml:space="preserve"> </w:t>
      </w:r>
      <w:r>
        <w:rPr>
          <w:rStyle w:val="VerbatimChar"/>
        </w:rPr>
        <w:t xml:space="preserve">@eq-eq5</w:t>
      </w:r>
      <w:r>
        <w:t xml:space="preserve">显示为</w:t>
      </w:r>
      <w:r>
        <w:t xml:space="preserve"> </w:t>
      </w:r>
      <w:hyperlink w:anchor="eq-eq5">
        <w:r>
          <w:rPr>
            <w:rStyle w:val="ae"/>
          </w:rPr>
          <w:t xml:space="preserve">式 3</w:t>
        </w:r>
      </w:hyperlink>
      <w:r>
        <w:t xml:space="preserve">。</w:t>
      </w:r>
    </w:p>
    <w:bookmarkEnd w:id="25"/>
    <w:sectPr w:rsidR="00C376FA">
      <w:headerReference r:id="rId10" w:type="even"/>
      <w:headerReference r:id="rId9" w:type="default"/>
      <w:footerReference r:id="rId13" w:type="even"/>
      <w:footerReference r:id="rId12" w:type="default"/>
      <w:headerReference r:id="rId11" w:type="first"/>
      <w:footerReference r:id="rId14" w:type="firs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3FF1" w14:textId="77777777" w:rsidR="00044CA1" w:rsidRDefault="00044CA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EE69" w14:textId="77777777" w:rsidR="00044CA1" w:rsidRDefault="00044CA1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4160" w14:textId="77777777" w:rsidR="00044CA1" w:rsidRDefault="00044CA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E585B1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</w:t>
    </w:r>
    <w:r w:rsidR="00044CA1">
      <w:rPr>
        <w:rFonts w:hint="eastAsia"/>
        <w:b/>
        <w:bCs/>
        <w:lang w:eastAsia="zh-CN"/>
      </w:rPr>
      <w:t>I</w:t>
    </w:r>
    <w:r w:rsidR="00044CA1">
      <w:rPr>
        <w:b/>
        <w:bCs/>
        <w:lang w:eastAsia="zh-CN"/>
      </w:rPr>
      <w:t>I</w:t>
    </w:r>
    <w:r w:rsidRPr="0000250C">
      <w:rPr>
        <w:rFonts w:hint="eastAsia"/>
        <w:b/>
        <w:bCs/>
        <w:lang w:eastAsia="zh-CN"/>
      </w:rPr>
      <w:t>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A0A5" w14:textId="77777777" w:rsidR="00044CA1" w:rsidRDefault="00044CA1">
    <w:pPr>
      <w:pStyle w:val="af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2.xml" Type="http://schemas.openxmlformats.org/officeDocument/2006/relationships/footer" /><Relationship Id="rId13" Target="footer1.xml" Type="http://schemas.openxmlformats.org/officeDocument/2006/relationships/footer" /><Relationship Id="rId14" Target="footer3.xml" Type="http://schemas.openxmlformats.org/officeDocument/2006/relationships/footer" /><Relationship Type="http://schemas.openxmlformats.org/officeDocument/2006/relationships/hyperlink" Id="rId21" Target="formats-docx.docx" TargetMode="External" /><Relationship Type="http://schemas.openxmlformats.org/officeDocument/2006/relationships/hyperlink" Id="rId20" Target="formats-docx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formats-docx.docx" TargetMode="External" /><Relationship Type="http://schemas.openxmlformats.org/officeDocument/2006/relationships/hyperlink" Id="rId20" Target="formats-docx.html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LaTex公式docx测试</dc:title>
  <dc:creator>胡华平</dc:creator>
  <cp:keywords/>
  <dcterms:created xsi:type="dcterms:W3CDTF">2023-11-09T01:27:13Z</dcterms:created>
  <dcterms:modified xsi:type="dcterms:W3CDTF">2023-11-09T01:27:13Z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ode-summary">
    <vt:lpwstr>Show the code</vt:lpwstr>
  </property>
  <property fmtid="{D5CDD505-2E9C-101B-9397-08002B2CF9AE}" pid="6" name="crossref">
    <vt:lpwstr/>
  </property>
  <property fmtid="{D5CDD505-2E9C-101B-9397-08002B2CF9AE}" pid="7" name="date">
    <vt:lpwstr>2023-10-18</vt:lpwstr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knitr">
    <vt:lpwstr>True</vt:lpwstr>
  </property>
  <property fmtid="{D5CDD505-2E9C-101B-9397-08002B2CF9AE}" pid="12" name="labels">
    <vt:lpwstr/>
  </property>
  <property fmtid="{D5CDD505-2E9C-101B-9397-08002B2CF9AE}" pid="13" name="subtitle">
    <vt:lpwstr>Quarto输出docx</vt:lpwstr>
  </property>
  <property fmtid="{D5CDD505-2E9C-101B-9397-08002B2CF9AE}" pid="14" name="toc-title">
    <vt:lpwstr>Table of contents</vt:lpwstr>
  </property>
</Properties>
</file>